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spacing w:after="200"/>
        <w:jc w:val="center"/>
      </w:pPr>
      <w:r>
        <w:rPr>
          <w:rFonts w:ascii="Arial" w:cs="Arial" w:eastAsia="Arial" w:hAnsi="Arial"/>
          <w:b/>
          <w:bCs/>
          <w:color w:val="0D9488"/>
          <w:sz w:val="56"/>
          <w:szCs w:val="56"/>
        </w:rPr>
        <w:t xml:space="preserve">spellbound</w:t>
      </w:r>
    </w:p>
    <w:p>
      <w:pPr>
        <w:spacing w:after="100"/>
        <w:jc w:val="center"/>
      </w:pPr>
      <w:r>
        <w:rPr>
          <w:rFonts w:ascii="Arial" w:cs="Arial" w:eastAsia="Arial" w:hAnsi="Arial"/>
          <w:color w:val="64748B"/>
          <w:sz w:val="24"/>
          <w:szCs w:val="24"/>
        </w:rPr>
        <w:t xml:space="preserve">Spelling Practice for UK Primary Schools</w:t>
      </w:r>
    </w:p>
    <w:p>
      <w:pPr>
        <w:spacing w:after="600"/>
      </w:pPr>
    </w:p>
    <w:p>
      <w:pPr>
        <w:spacing w:after="200"/>
        <w:jc w:val="center"/>
      </w:pPr>
      <w:r>
        <w:rPr>
          <w:rFonts w:ascii="Arial" w:cs="Arial" w:eastAsia="Arial" w:hAnsi="Arial"/>
          <w:b/>
          <w:bCs/>
          <w:color w:val="0F172A"/>
          <w:sz w:val="36"/>
          <w:szCs w:val="36"/>
        </w:rPr>
        <w:t xml:space="preserve">Model Data Protection Impact Assessment (DPIA)</w:t>
      </w:r>
    </w:p>
    <w:p>
      <w:pPr>
        <w:spacing w:after="100"/>
        <w:jc w:val="center"/>
      </w:pPr>
      <w:r>
        <w:rPr>
          <w:rFonts w:ascii="Arial" w:cs="Arial" w:eastAsia="Arial" w:hAnsi="Arial"/>
          <w:color w:val="64748B"/>
          <w:sz w:val="22"/>
          <w:szCs w:val="22"/>
        </w:rPr>
        <w:t xml:space="preserve">March 2026  |  Version 1.0</w:t>
      </w:r>
    </w:p>
    <w:p>
      <w:pPr>
        <w:spacing w:after="800"/>
      </w:pPr>
    </w:p>
    <w:p>
      <w:pPr>
        <w:pBdr>
          <w:top w:val="single" w:color="0D9488" w:sz="4" w:space="8"/>
          <w:bottom w:val="single" w:color="0D9488" w:sz="4" w:space="8"/>
        </w:pBdr>
        <w:spacing w:after="200" w:before="200"/>
        <w:jc w:val="center"/>
      </w:pPr>
      <w:r>
        <w:rPr>
          <w:rFonts w:ascii="Arial" w:cs="Arial" w:eastAsia="Arial" w:hAnsi="Arial"/>
          <w:i/>
          <w:iCs/>
          <w:color w:val="64748B"/>
          <w:sz w:val="20"/>
          <w:szCs w:val="20"/>
        </w:rPr>
        <w:t xml:space="preserve">This is a model DPIA provided by Spark Apps Studio Ltd to assist schools in completing their own Data Protection Impact Assessment for the use of spellbound. Schools should adapt this document to reflect their specific circumstances, governance structures, and data protection policies.</w:t>
      </w:r>
    </w:p>
    <w:p>
      <w:pPr>
        <w:jc w:val="center"/>
      </w:pPr>
      <w:r>
        <w:rPr>
          <w:rFonts w:ascii="Arial" w:cs="Arial" w:eastAsia="Arial" w:hAnsi="Arial"/>
          <w:color w:val="64748B"/>
          <w:sz w:val="18"/>
          <w:szCs w:val="18"/>
        </w:rPr>
        <w:t xml:space="preserve">Spark Apps Studio Ltd  |  Company No. 17109011  |  ICO Reg. C1882162</w:t>
      </w:r>
    </w:p>
    <w:p>
      <w:r>
        <w:br w:type="page"/>
      </w:r>
    </w:p>
    <w:p>
      <w:pPr>
        <w:pStyle w:val="Heading1"/>
        <w:spacing w:after="150" w:before="300"/>
      </w:pPr>
      <w:r>
        <w:rPr>
          <w:rFonts w:ascii="Arial" w:cs="Arial" w:eastAsia="Arial" w:hAnsi="Arial"/>
          <w:b/>
          <w:bCs/>
          <w:color w:val="0F766E"/>
          <w:sz w:val="32"/>
          <w:szCs w:val="32"/>
        </w:rPr>
        <w:t xml:space="preserve">DPIA Information</w:t>
      </w:r>
    </w:p>
    <w:p>
      <w:pPr>
        <w:spacing w:after="120"/>
      </w:pPr>
      <w:r>
        <w:rPr>
          <w:rFonts w:ascii="Arial" w:cs="Arial" w:eastAsia="Arial" w:hAnsi="Arial"/>
          <w:b w:val="false"/>
          <w:bCs w:val="false"/>
          <w:i w:val="false"/>
          <w:iCs w:val="false"/>
          <w:color w:val="0F172A"/>
          <w:sz w:val="21"/>
          <w:szCs w:val="21"/>
        </w:rPr>
        <w:t xml:space="preserve">Complete the fields below with your school’s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BD5E1" w:sz="1"/>
              <w:left w:val="single" w:color="CBD5E1" w:sz="1"/>
              <w:bottom w:val="single" w:color="CBD5E1" w:sz="1"/>
              <w:right w:val="single" w:color="CBD5E1" w:sz="1"/>
            </w:tcBorders>
            <w:shd w:fill="E6F5F3"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Name of the data controller</w:t>
            </w:r>
          </w:p>
        </w:tc>
        <w:tc>
          <w:tcPr>
            <w:tcW w:type="dxa" w:w="55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iCs/>
                <w:color w:val="64748B"/>
                <w:sz w:val="20"/>
                <w:szCs w:val="20"/>
              </w:rPr>
              <w:t xml:space="preserve">[Your school / Trust name]</w:t>
            </w:r>
          </w:p>
        </w:tc>
      </w:tr>
      <w:tr>
        <w:tc>
          <w:tcPr>
            <w:tcW w:type="dxa" w:w="3500"/>
            <w:tcBorders>
              <w:top w:val="single" w:color="CBD5E1" w:sz="1"/>
              <w:left w:val="single" w:color="CBD5E1" w:sz="1"/>
              <w:bottom w:val="single" w:color="CBD5E1" w:sz="1"/>
              <w:right w:val="single" w:color="CBD5E1" w:sz="1"/>
            </w:tcBorders>
            <w:shd w:fill="E6F5F3"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Name of the project</w:t>
            </w:r>
          </w:p>
        </w:tc>
        <w:tc>
          <w:tcPr>
            <w:tcW w:type="dxa" w:w="55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Implementation of spellbound for spelling practice</w:t>
            </w:r>
          </w:p>
        </w:tc>
      </w:tr>
      <w:tr>
        <w:tc>
          <w:tcPr>
            <w:tcW w:type="dxa" w:w="3500"/>
            <w:tcBorders>
              <w:top w:val="single" w:color="CBD5E1" w:sz="1"/>
              <w:left w:val="single" w:color="CBD5E1" w:sz="1"/>
              <w:bottom w:val="single" w:color="CBD5E1" w:sz="1"/>
              <w:right w:val="single" w:color="CBD5E1" w:sz="1"/>
            </w:tcBorders>
            <w:shd w:fill="E6F5F3"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Data processor</w:t>
            </w:r>
          </w:p>
        </w:tc>
        <w:tc>
          <w:tcPr>
            <w:tcW w:type="dxa" w:w="55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Spark Apps Studio Ltd (Company No. 17109011)</w:t>
            </w:r>
          </w:p>
        </w:tc>
      </w:tr>
      <w:tr>
        <w:tc>
          <w:tcPr>
            <w:tcW w:type="dxa" w:w="3500"/>
            <w:tcBorders>
              <w:top w:val="single" w:color="CBD5E1" w:sz="1"/>
              <w:left w:val="single" w:color="CBD5E1" w:sz="1"/>
              <w:bottom w:val="single" w:color="CBD5E1" w:sz="1"/>
              <w:right w:val="single" w:color="CBD5E1" w:sz="1"/>
            </w:tcBorders>
            <w:shd w:fill="E6F5F3"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Person(s) responsible for preparing this DPIA</w:t>
            </w:r>
          </w:p>
        </w:tc>
        <w:tc>
          <w:tcPr>
            <w:tcW w:type="dxa" w:w="55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iCs/>
                <w:color w:val="64748B"/>
                <w:sz w:val="20"/>
                <w:szCs w:val="20"/>
              </w:rPr>
              <w:t xml:space="preserve">[Your DPO / data protection lead]</w:t>
            </w:r>
          </w:p>
        </w:tc>
      </w:tr>
      <w:tr>
        <w:tc>
          <w:tcPr>
            <w:tcW w:type="dxa" w:w="3500"/>
            <w:tcBorders>
              <w:top w:val="single" w:color="CBD5E1" w:sz="1"/>
              <w:left w:val="single" w:color="CBD5E1" w:sz="1"/>
              <w:bottom w:val="single" w:color="CBD5E1" w:sz="1"/>
              <w:right w:val="single" w:color="CBD5E1" w:sz="1"/>
            </w:tcBorders>
            <w:shd w:fill="E6F5F3"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Date of DPIA</w:t>
            </w:r>
          </w:p>
        </w:tc>
        <w:tc>
          <w:tcPr>
            <w:tcW w:type="dxa" w:w="55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iCs/>
                <w:color w:val="64748B"/>
                <w:sz w:val="20"/>
                <w:szCs w:val="20"/>
              </w:rPr>
              <w:t xml:space="preserve">[Date]</w:t>
            </w:r>
          </w:p>
        </w:tc>
      </w:tr>
      <w:tr>
        <w:tc>
          <w:tcPr>
            <w:tcW w:type="dxa" w:w="3500"/>
            <w:tcBorders>
              <w:top w:val="single" w:color="CBD5E1" w:sz="1"/>
              <w:left w:val="single" w:color="CBD5E1" w:sz="1"/>
              <w:bottom w:val="single" w:color="CBD5E1" w:sz="1"/>
              <w:right w:val="single" w:color="CBD5E1" w:sz="1"/>
            </w:tcBorders>
            <w:shd w:fill="E6F5F3"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DPIA Version</w:t>
            </w:r>
          </w:p>
        </w:tc>
        <w:tc>
          <w:tcPr>
            <w:tcW w:type="dxa" w:w="55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1.0</w:t>
            </w:r>
          </w:p>
        </w:tc>
      </w:tr>
      <w:tr>
        <w:tc>
          <w:tcPr>
            <w:tcW w:type="dxa" w:w="3500"/>
            <w:tcBorders>
              <w:top w:val="single" w:color="CBD5E1" w:sz="1"/>
              <w:left w:val="single" w:color="CBD5E1" w:sz="1"/>
              <w:bottom w:val="single" w:color="CBD5E1" w:sz="1"/>
              <w:right w:val="single" w:color="CBD5E1" w:sz="1"/>
            </w:tcBorders>
            <w:shd w:fill="E6F5F3"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ICO registration (processor)</w:t>
            </w:r>
          </w:p>
        </w:tc>
        <w:tc>
          <w:tcPr>
            <w:tcW w:type="dxa" w:w="55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C1882162 (Spark Apps Studio Ltd)</w:t>
            </w:r>
          </w:p>
        </w:tc>
      </w:tr>
    </w:tbl>
    <w:p>
      <w:pPr>
        <w:pStyle w:val="Heading1"/>
        <w:spacing w:after="150" w:before="300"/>
      </w:pPr>
      <w:r>
        <w:rPr>
          <w:rFonts w:ascii="Arial" w:cs="Arial" w:eastAsia="Arial" w:hAnsi="Arial"/>
          <w:b/>
          <w:bCs/>
          <w:color w:val="0F766E"/>
          <w:sz w:val="32"/>
          <w:szCs w:val="32"/>
        </w:rPr>
        <w:t xml:space="preserve">Identification of the Need for a DPIA</w:t>
      </w:r>
    </w:p>
    <w:p>
      <w:pPr>
        <w:spacing w:after="120"/>
      </w:pPr>
      <w:r>
        <w:rPr>
          <w:rFonts w:ascii="Arial" w:cs="Arial" w:eastAsia="Arial" w:hAnsi="Arial"/>
          <w:b w:val="false"/>
          <w:bCs w:val="false"/>
          <w:i w:val="false"/>
          <w:iCs w:val="false"/>
          <w:color w:val="0F172A"/>
          <w:sz w:val="21"/>
          <w:szCs w:val="21"/>
        </w:rPr>
        <w:t xml:space="preserve">This Data Protection Impact Assessment (DPIA) addresses the planned implementation of spellbound, an online spelling practice application, for use by learners and staff across the school. The application processes pseudonymised learner data (no real names, emails, or direct identifiers are collected) and staff account data (email, display name, hashed password) to deliver personalised spelling practice aligned to the UK National Curriculum and Letters and Sounds phonics programme.</w:t>
      </w:r>
    </w:p>
    <w:p>
      <w:pPr>
        <w:spacing w:after="120"/>
      </w:pPr>
      <w:r>
        <w:rPr>
          <w:rFonts w:ascii="Arial" w:cs="Arial" w:eastAsia="Arial" w:hAnsi="Arial"/>
          <w:b w:val="false"/>
          <w:bCs w:val="false"/>
          <w:i w:val="false"/>
          <w:iCs w:val="false"/>
          <w:color w:val="0F172A"/>
          <w:sz w:val="21"/>
          <w:szCs w:val="21"/>
        </w:rPr>
        <w:t xml:space="preserve">Although spellbound is designed with a privacy-first approach and collects minimal personal data, this DPIA is recommended as good practice under the UK General Data Protection Regulation (UK GDPR) because the processing involves:</w:t>
      </w:r>
    </w:p>
    <w:p>
      <w:pPr>
        <w:pStyle w:val="ListParagraph"/>
        <w:numPr>
          <w:ilvl w:val="0"/>
          <w:numId w:val="2"/>
        </w:numPr>
        <w:spacing w:after="60"/>
      </w:pPr>
      <w:r>
        <w:rPr>
          <w:rFonts w:ascii="Arial" w:cs="Arial" w:eastAsia="Arial" w:hAnsi="Arial"/>
          <w:color w:val="0F172A"/>
          <w:sz w:val="21"/>
          <w:szCs w:val="21"/>
        </w:rPr>
        <w:t xml:space="preserve">Children as data subjects (albeit pseudonymised via randomly generated access codes)</w:t>
      </w:r>
    </w:p>
    <w:p>
      <w:pPr>
        <w:pStyle w:val="ListParagraph"/>
        <w:numPr>
          <w:ilvl w:val="0"/>
          <w:numId w:val="2"/>
        </w:numPr>
        <w:spacing w:after="60"/>
      </w:pPr>
      <w:r>
        <w:rPr>
          <w:rFonts w:ascii="Arial" w:cs="Arial" w:eastAsia="Arial" w:hAnsi="Arial"/>
          <w:color w:val="0F172A"/>
          <w:sz w:val="21"/>
          <w:szCs w:val="21"/>
        </w:rPr>
        <w:t xml:space="preserve">Systematic monitoring of learner progress and spelling performance over time</w:t>
      </w:r>
    </w:p>
    <w:p>
      <w:pPr>
        <w:pStyle w:val="ListParagraph"/>
        <w:numPr>
          <w:ilvl w:val="0"/>
          <w:numId w:val="2"/>
        </w:numPr>
        <w:spacing w:after="60"/>
      </w:pPr>
      <w:r>
        <w:rPr>
          <w:rFonts w:ascii="Arial" w:cs="Arial" w:eastAsia="Arial" w:hAnsi="Arial"/>
          <w:color w:val="0F172A"/>
          <w:sz w:val="21"/>
          <w:szCs w:val="21"/>
        </w:rPr>
        <w:t xml:space="preserve">Use of a third-party cloud-hosted platform to process and store data</w:t>
      </w:r>
    </w:p>
    <w:p>
      <w:pPr>
        <w:spacing w:after="120"/>
      </w:pPr>
      <w:r>
        <w:rPr>
          <w:rFonts w:ascii="Arial" w:cs="Arial" w:eastAsia="Arial" w:hAnsi="Arial"/>
          <w:b w:val="false"/>
          <w:bCs w:val="false"/>
          <w:i w:val="false"/>
          <w:iCs w:val="false"/>
          <w:color w:val="0F172A"/>
          <w:sz w:val="21"/>
          <w:szCs w:val="21"/>
        </w:rPr>
        <w:t xml:space="preserve">Conducting this DPIA demonstrates the school’s commitment to data protection by design and by default, and supports compliance with Article 35 of the UK GDPR.</w:t>
      </w:r>
    </w:p>
    <w:p>
      <w:pPr>
        <w:pStyle w:val="Heading1"/>
        <w:spacing w:after="150" w:before="300"/>
      </w:pPr>
      <w:r>
        <w:rPr>
          <w:rFonts w:ascii="Arial" w:cs="Arial" w:eastAsia="Arial" w:hAnsi="Arial"/>
          <w:b/>
          <w:bCs/>
          <w:color w:val="0F766E"/>
          <w:sz w:val="32"/>
          <w:szCs w:val="32"/>
        </w:rPr>
        <w:t xml:space="preserve">Description of the Processing</w:t>
      </w:r>
    </w:p>
    <w:p>
      <w:pPr>
        <w:pStyle w:val="Heading2"/>
        <w:spacing w:after="150" w:before="300"/>
      </w:pPr>
      <w:r>
        <w:rPr>
          <w:rFonts w:ascii="Arial" w:cs="Arial" w:eastAsia="Arial" w:hAnsi="Arial"/>
          <w:b/>
          <w:bCs/>
          <w:color w:val="0F172A"/>
          <w:sz w:val="26"/>
          <w:szCs w:val="26"/>
        </w:rPr>
        <w:t xml:space="preserve">Nature of the Processing</w:t>
      </w:r>
    </w:p>
    <w:p>
      <w:pPr>
        <w:spacing w:after="120"/>
      </w:pPr>
      <w:r>
        <w:rPr>
          <w:rFonts w:ascii="Arial" w:cs="Arial" w:eastAsia="Arial" w:hAnsi="Arial"/>
          <w:b w:val="false"/>
          <w:bCs w:val="false"/>
          <w:i w:val="false"/>
          <w:iCs w:val="false"/>
          <w:color w:val="0F172A"/>
          <w:sz w:val="21"/>
          <w:szCs w:val="21"/>
        </w:rPr>
        <w:t xml:space="preserve">spellbound is a web-based spelling practice application designed for UK primary schools (Key Stages 1 and 2). The application allows teachers to create classes, add learners (identified only by system-generated access codes), assign spelling word lists, and track learner progress through interactive practice sessions.</w:t>
      </w:r>
    </w:p>
    <w:p>
      <w:pPr>
        <w:spacing w:after="120"/>
      </w:pPr>
      <w:r>
        <w:rPr>
          <w:rFonts w:ascii="Arial" w:cs="Arial" w:eastAsia="Arial" w:hAnsi="Arial"/>
          <w:b w:val="false"/>
          <w:bCs w:val="false"/>
          <w:i w:val="false"/>
          <w:iCs w:val="false"/>
          <w:color w:val="0F172A"/>
          <w:sz w:val="21"/>
          <w:szCs w:val="21"/>
        </w:rPr>
        <w:t xml:space="preserve">Learners access the application using a short alphanumeric access code (e.g. “M4K2Q9”) — no names, email addresses, dates of birth, or other directly identifying information is collected from children. The application records each spelling attempt (the word tested, the answer given, whether it was correct, and response time) to build a mastery profile and deliver adaptive practice.</w:t>
      </w:r>
    </w:p>
    <w:p>
      <w:pPr>
        <w:spacing w:after="120"/>
      </w:pPr>
      <w:r>
        <w:rPr>
          <w:rFonts w:ascii="Arial" w:cs="Arial" w:eastAsia="Arial" w:hAnsi="Arial"/>
          <w:b w:val="false"/>
          <w:bCs w:val="false"/>
          <w:i w:val="false"/>
          <w:iCs w:val="false"/>
          <w:color w:val="0F172A"/>
          <w:sz w:val="21"/>
          <w:szCs w:val="21"/>
        </w:rPr>
        <w:t xml:space="preserve">The application offers multiple practice modes:</w:t>
      </w:r>
    </w:p>
    <w:p>
      <w:pPr>
        <w:pStyle w:val="ListParagraph"/>
        <w:numPr>
          <w:ilvl w:val="0"/>
          <w:numId w:val="2"/>
        </w:numPr>
        <w:spacing w:after="60"/>
      </w:pPr>
      <w:r>
        <w:rPr>
          <w:rFonts w:ascii="Arial" w:cs="Arial" w:eastAsia="Arial" w:hAnsi="Arial"/>
          <w:color w:val="0F172A"/>
          <w:sz w:val="21"/>
          <w:szCs w:val="21"/>
        </w:rPr>
        <w:t xml:space="preserve">Standard test mode (hear a word, type the spelling)</w:t>
      </w:r>
    </w:p>
    <w:p>
      <w:pPr>
        <w:pStyle w:val="ListParagraph"/>
        <w:numPr>
          <w:ilvl w:val="0"/>
          <w:numId w:val="2"/>
        </w:numPr>
        <w:spacing w:after="60"/>
      </w:pPr>
      <w:r>
        <w:rPr>
          <w:rFonts w:ascii="Arial" w:cs="Arial" w:eastAsia="Arial" w:hAnsi="Arial"/>
          <w:color w:val="0F172A"/>
          <w:sz w:val="21"/>
          <w:szCs w:val="21"/>
        </w:rPr>
        <w:t xml:space="preserve">Look, Say, Cover, Write, Check (LSCWC) — a structured learning method</w:t>
      </w:r>
    </w:p>
    <w:p>
      <w:pPr>
        <w:pStyle w:val="ListParagraph"/>
        <w:numPr>
          <w:ilvl w:val="0"/>
          <w:numId w:val="2"/>
        </w:numPr>
        <w:spacing w:after="60"/>
      </w:pPr>
      <w:r>
        <w:rPr>
          <w:rFonts w:ascii="Arial" w:cs="Arial" w:eastAsia="Arial" w:hAnsi="Arial"/>
          <w:color w:val="0F172A"/>
          <w:sz w:val="21"/>
          <w:szCs w:val="21"/>
        </w:rPr>
        <w:t xml:space="preserve">Game modes: Spelling Bee, Word Sorts, Dictation, Memory Match, Word Chains, and Morphology Builder</w:t>
      </w:r>
    </w:p>
    <w:p>
      <w:pPr>
        <w:pStyle w:val="ListParagraph"/>
        <w:numPr>
          <w:ilvl w:val="0"/>
          <w:numId w:val="2"/>
        </w:numPr>
        <w:spacing w:after="60"/>
      </w:pPr>
      <w:r>
        <w:rPr>
          <w:rFonts w:ascii="Arial" w:cs="Arial" w:eastAsia="Arial" w:hAnsi="Arial"/>
          <w:color w:val="0F172A"/>
          <w:sz w:val="21"/>
          <w:szCs w:val="21"/>
        </w:rPr>
        <w:t xml:space="preserve">Phonics Screening Check (PSC) prep mode — practises real and pseudo-words in exam format</w:t>
      </w:r>
    </w:p>
    <w:p>
      <w:pPr>
        <w:pStyle w:val="Heading2"/>
        <w:spacing w:after="150" w:before="300"/>
      </w:pPr>
      <w:r>
        <w:rPr>
          <w:rFonts w:ascii="Arial" w:cs="Arial" w:eastAsia="Arial" w:hAnsi="Arial"/>
          <w:b/>
          <w:bCs/>
          <w:color w:val="0F172A"/>
          <w:sz w:val="26"/>
          <w:szCs w:val="26"/>
        </w:rPr>
        <w:t xml:space="preserve">Scope of the Processing</w:t>
      </w:r>
    </w:p>
    <w:p>
      <w:pPr>
        <w:spacing w:after="120"/>
      </w:pPr>
      <w:r>
        <w:rPr>
          <w:rFonts w:ascii="Arial" w:cs="Arial" w:eastAsia="Arial" w:hAnsi="Arial"/>
          <w:b w:val="false"/>
          <w:bCs w:val="false"/>
          <w:i w:val="false"/>
          <w:iCs w:val="false"/>
          <w:color w:val="0F172A"/>
          <w:sz w:val="21"/>
          <w:szCs w:val="21"/>
        </w:rPr>
        <w:t xml:space="preserve">Data Subjects:</w:t>
      </w:r>
    </w:p>
    <w:p>
      <w:pPr>
        <w:pStyle w:val="ListParagraph"/>
        <w:numPr>
          <w:ilvl w:val="0"/>
          <w:numId w:val="2"/>
        </w:numPr>
        <w:spacing w:after="60"/>
      </w:pPr>
      <w:r>
        <w:rPr>
          <w:rFonts w:ascii="Arial" w:cs="Arial" w:eastAsia="Arial" w:hAnsi="Arial"/>
          <w:color w:val="0F172A"/>
          <w:sz w:val="21"/>
          <w:szCs w:val="21"/>
        </w:rPr>
        <w:t xml:space="preserve">Staff members (teachers and school administrators) who create accounts and manage classes</w:t>
      </w:r>
    </w:p>
    <w:p>
      <w:pPr>
        <w:pStyle w:val="ListParagraph"/>
        <w:numPr>
          <w:ilvl w:val="0"/>
          <w:numId w:val="2"/>
        </w:numPr>
        <w:spacing w:after="60"/>
      </w:pPr>
      <w:r>
        <w:rPr>
          <w:rFonts w:ascii="Arial" w:cs="Arial" w:eastAsia="Arial" w:hAnsi="Arial"/>
          <w:color w:val="0F172A"/>
          <w:sz w:val="21"/>
          <w:szCs w:val="21"/>
        </w:rPr>
        <w:t xml:space="preserve">Learners (pupils) who access the application via system-generated codes</w:t>
      </w:r>
    </w:p>
    <w:p>
      <w:pPr>
        <w:spacing w:after="120"/>
      </w:pPr>
      <w:r>
        <w:rPr>
          <w:rFonts w:ascii="Arial" w:cs="Arial" w:eastAsia="Arial" w:hAnsi="Arial"/>
          <w:b w:val="false"/>
          <w:bCs w:val="false"/>
          <w:i w:val="false"/>
          <w:iCs w:val="false"/>
          <w:color w:val="0F172A"/>
          <w:sz w:val="21"/>
          <w:szCs w:val="21"/>
        </w:rPr>
        <w:t xml:space="preserve">Categories of Personal Data: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3413"/>
        <w:gridCol w:w="3413"/>
      </w:tblGrid>
      <w:tr>
        <w:tc>
          <w:tcPr>
            <w:tcW w:type="dxa" w:w="22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Category</w:t>
            </w:r>
          </w:p>
        </w:tc>
        <w:tc>
          <w:tcPr>
            <w:tcW w:type="dxa" w:w="3413"/>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Data Elements</w:t>
            </w:r>
          </w:p>
        </w:tc>
        <w:tc>
          <w:tcPr>
            <w:tcW w:type="dxa" w:w="3413"/>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Notes</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Staff account data</w:t>
            </w:r>
          </w:p>
        </w:tc>
        <w:tc>
          <w:tcPr>
            <w:tcW w:type="dxa" w:w="3413"/>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Email address, display name, password (bcrypt-hashed, 12 rounds), school name (optional), school logo (optional)</w:t>
            </w:r>
          </w:p>
        </w:tc>
        <w:tc>
          <w:tcPr>
            <w:tcW w:type="dxa" w:w="3413"/>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Directly identifying. Collected at registration. Staff are the only identified users.</w:t>
            </w:r>
          </w:p>
        </w:tc>
      </w:tr>
      <w:tr>
        <w:tc>
          <w:tcPr>
            <w:tcW w:type="dxa" w:w="22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Learner identifiers</w:t>
            </w:r>
          </w:p>
        </w:tc>
        <w:tc>
          <w:tcPr>
            <w:tcW w:type="dxa" w:w="3413"/>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System-generated access code (e.g. M4K2Q9), system-generated display code (e.g. BRIGHT-OWL-42), class membership</w:t>
            </w:r>
          </w:p>
        </w:tc>
        <w:tc>
          <w:tcPr>
            <w:tcW w:type="dxa" w:w="3413"/>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Pseudonymous only. No pupil names, emails, DOBs, or parental contact details collected.</w:t>
            </w:r>
          </w:p>
        </w:tc>
      </w:tr>
      <w:tr>
        <w:tc>
          <w:tcPr>
            <w:tcW w:type="dxa" w:w="22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Learner progress data</w:t>
            </w:r>
          </w:p>
        </w:tc>
        <w:tc>
          <w:tcPr>
            <w:tcW w:type="dxa" w:w="3413"/>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Spelling attempts (answer given, correct/incorrect, response time in ms, error classification), word mastery levels, streaks, session timestamps</w:t>
            </w:r>
          </w:p>
        </w:tc>
        <w:tc>
          <w:tcPr>
            <w:tcW w:type="dxa" w:w="3413"/>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Linked to pseudonymous learner profile. Used for adaptive practice and teacher reporting.</w:t>
            </w:r>
          </w:p>
        </w:tc>
      </w:tr>
      <w:tr>
        <w:tc>
          <w:tcPr>
            <w:tcW w:type="dxa" w:w="22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Technical data</w:t>
            </w:r>
          </w:p>
        </w:tc>
        <w:tc>
          <w:tcPr>
            <w:tcW w:type="dxa" w:w="3413"/>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IP addresses (for rate limiting and audit logging), session cookies (HMAC-signed, httpOnly)</w:t>
            </w:r>
          </w:p>
        </w:tc>
        <w:tc>
          <w:tcPr>
            <w:tcW w:type="dxa" w:w="3413"/>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IP addresses stored temporarily in Redis (TTL-based) for rate limiting, and in audit logs (24-month retention).</w:t>
            </w:r>
          </w:p>
        </w:tc>
      </w:tr>
    </w:tbl>
    <w:p>
      <w:pPr>
        <w:spacing w:after="120"/>
      </w:pPr>
      <w:r>
        <w:rPr>
          <w:rFonts w:ascii="Arial" w:cs="Arial" w:eastAsia="Arial" w:hAnsi="Arial"/>
          <w:b w:val="false"/>
          <w:bCs w:val="false"/>
          <w:i w:val="false"/>
          <w:iCs w:val="false"/>
          <w:color w:val="0F172A"/>
          <w:sz w:val="21"/>
          <w:szCs w:val="21"/>
        </w:rPr>
        <w:t xml:space="preserve">Volume and Geographical Area: The processing involves learners and staff at [your school/Trust]. All primary data is stored within the EU (London, UK).</w:t>
      </w:r>
    </w:p>
    <w:p>
      <w:pPr>
        <w:pStyle w:val="Heading2"/>
        <w:spacing w:after="150" w:before="300"/>
      </w:pPr>
      <w:r>
        <w:rPr>
          <w:rFonts w:ascii="Arial" w:cs="Arial" w:eastAsia="Arial" w:hAnsi="Arial"/>
          <w:b/>
          <w:bCs/>
          <w:color w:val="0F172A"/>
          <w:sz w:val="26"/>
          <w:szCs w:val="26"/>
        </w:rPr>
        <w:t xml:space="preserve">Context of the Processing</w:t>
      </w:r>
    </w:p>
    <w:p>
      <w:pPr>
        <w:spacing w:after="120"/>
      </w:pPr>
      <w:r>
        <w:rPr>
          <w:rFonts w:ascii="Arial" w:cs="Arial" w:eastAsia="Arial" w:hAnsi="Arial"/>
          <w:b w:val="false"/>
          <w:bCs w:val="false"/>
          <w:i w:val="false"/>
          <w:iCs w:val="false"/>
          <w:color w:val="0F172A"/>
          <w:sz w:val="21"/>
          <w:szCs w:val="21"/>
        </w:rPr>
        <w:t xml:space="preserve">spellbound is provided as a Software-as-a-Service (SaaS) application by Spark Apps Studio Ltd. The school is the data controller; Spark Apps Studio Ltd is the data processor. The application is accessed via web browser — no app installation is required. Learner access is managed entirely by the class teacher through system-generated access codes, with no self-registration capability for children.</w:t>
      </w:r>
    </w:p>
    <w:p>
      <w:pPr>
        <w:spacing w:after="120"/>
      </w:pPr>
      <w:r>
        <w:rPr>
          <w:rFonts w:ascii="Arial" w:cs="Arial" w:eastAsia="Arial" w:hAnsi="Arial"/>
          <w:b w:val="false"/>
          <w:bCs w:val="false"/>
          <w:i w:val="false"/>
          <w:iCs w:val="false"/>
          <w:color w:val="0F172A"/>
          <w:sz w:val="21"/>
          <w:szCs w:val="21"/>
        </w:rPr>
        <w:t xml:space="preserve">The application is designed with a “privacy by design” approach: learner data is pseudonymised at the point of collection (no real names are ever entered into the system), and the minimum data necessary for the educational purpose is collected.</w:t>
      </w:r>
    </w:p>
    <w:p>
      <w:pPr>
        <w:pStyle w:val="Heading2"/>
        <w:spacing w:after="150" w:before="300"/>
      </w:pPr>
      <w:r>
        <w:rPr>
          <w:rFonts w:ascii="Arial" w:cs="Arial" w:eastAsia="Arial" w:hAnsi="Arial"/>
          <w:b/>
          <w:bCs/>
          <w:color w:val="0F172A"/>
          <w:sz w:val="26"/>
          <w:szCs w:val="26"/>
        </w:rPr>
        <w:t xml:space="preserve">Purpose of the Processing</w:t>
      </w:r>
    </w:p>
    <w:p>
      <w:pPr>
        <w:spacing w:after="120"/>
      </w:pPr>
      <w:r>
        <w:rPr>
          <w:rFonts w:ascii="Arial" w:cs="Arial" w:eastAsia="Arial" w:hAnsi="Arial"/>
          <w:b w:val="false"/>
          <w:bCs w:val="false"/>
          <w:i w:val="false"/>
          <w:iCs w:val="false"/>
          <w:color w:val="0F172A"/>
          <w:sz w:val="21"/>
          <w:szCs w:val="21"/>
        </w:rPr>
        <w:t xml:space="preserve">The purpose of implementing spellbound is to:</w:t>
      </w:r>
    </w:p>
    <w:p>
      <w:pPr>
        <w:pStyle w:val="ListParagraph"/>
        <w:numPr>
          <w:ilvl w:val="0"/>
          <w:numId w:val="2"/>
        </w:numPr>
        <w:spacing w:after="60"/>
      </w:pPr>
      <w:r>
        <w:rPr>
          <w:rFonts w:ascii="Arial" w:cs="Arial" w:eastAsia="Arial" w:hAnsi="Arial"/>
          <w:color w:val="0F172A"/>
          <w:sz w:val="21"/>
          <w:szCs w:val="21"/>
        </w:rPr>
        <w:t xml:space="preserve">Provide structured, curriculum-aligned spelling practice for learners</w:t>
      </w:r>
    </w:p>
    <w:p>
      <w:pPr>
        <w:pStyle w:val="ListParagraph"/>
        <w:numPr>
          <w:ilvl w:val="0"/>
          <w:numId w:val="2"/>
        </w:numPr>
        <w:spacing w:after="60"/>
      </w:pPr>
      <w:r>
        <w:rPr>
          <w:rFonts w:ascii="Arial" w:cs="Arial" w:eastAsia="Arial" w:hAnsi="Arial"/>
          <w:color w:val="0F172A"/>
          <w:sz w:val="21"/>
          <w:szCs w:val="21"/>
        </w:rPr>
        <w:t xml:space="preserve">Enable teachers to track individual and class-level spelling progress</w:t>
      </w:r>
    </w:p>
    <w:p>
      <w:pPr>
        <w:pStyle w:val="ListParagraph"/>
        <w:numPr>
          <w:ilvl w:val="0"/>
          <w:numId w:val="2"/>
        </w:numPr>
        <w:spacing w:after="60"/>
      </w:pPr>
      <w:r>
        <w:rPr>
          <w:rFonts w:ascii="Arial" w:cs="Arial" w:eastAsia="Arial" w:hAnsi="Arial"/>
          <w:color w:val="0F172A"/>
          <w:sz w:val="21"/>
          <w:szCs w:val="21"/>
        </w:rPr>
        <w:t xml:space="preserve">Deliver adaptive practice that responds to each learner’s mastery level</w:t>
      </w:r>
    </w:p>
    <w:p>
      <w:pPr>
        <w:pStyle w:val="ListParagraph"/>
        <w:numPr>
          <w:ilvl w:val="0"/>
          <w:numId w:val="2"/>
        </w:numPr>
        <w:spacing w:after="60"/>
      </w:pPr>
      <w:r>
        <w:rPr>
          <w:rFonts w:ascii="Arial" w:cs="Arial" w:eastAsia="Arial" w:hAnsi="Arial"/>
          <w:color w:val="0F172A"/>
          <w:sz w:val="21"/>
          <w:szCs w:val="21"/>
        </w:rPr>
        <w:t xml:space="preserve">Support preparation for the Year 1 Phonics Screening Check</w:t>
      </w:r>
    </w:p>
    <w:p>
      <w:pPr>
        <w:pStyle w:val="ListParagraph"/>
        <w:numPr>
          <w:ilvl w:val="0"/>
          <w:numId w:val="2"/>
        </w:numPr>
        <w:spacing w:after="60"/>
      </w:pPr>
      <w:r>
        <w:rPr>
          <w:rFonts w:ascii="Arial" w:cs="Arial" w:eastAsia="Arial" w:hAnsi="Arial"/>
          <w:color w:val="0F172A"/>
          <w:sz w:val="21"/>
          <w:szCs w:val="21"/>
        </w:rPr>
        <w:t xml:space="preserve">Reduce teacher workload in assessing and tracking spelling progress</w:t>
      </w:r>
    </w:p>
    <w:p>
      <w:pPr>
        <w:spacing w:after="120"/>
      </w:pPr>
      <w:r>
        <w:rPr>
          <w:rFonts w:ascii="Arial" w:cs="Arial" w:eastAsia="Arial" w:hAnsi="Arial"/>
          <w:b w:val="false"/>
          <w:bCs w:val="false"/>
          <w:i w:val="false"/>
          <w:iCs w:val="false"/>
          <w:color w:val="0F172A"/>
          <w:sz w:val="21"/>
          <w:szCs w:val="21"/>
        </w:rPr>
        <w:t xml:space="preserve">The lawful basis for processing personal data under UK GDPR is Article 6(1)(e) — Public Task. State-funded schools (maintained schools, academies, and multi-academy trusts) are public authorities with a statutory duty to provide education. The use of spellbound to support spelling teaching and track pupil progress is necessary for the performance of this public task. The ICO confirms that public authorities cannot rely on legitimate interests for processing related to their official functions.</w:t>
      </w:r>
    </w:p>
    <w:p>
      <w:pPr>
        <w:spacing w:after="120"/>
      </w:pPr>
      <w:r>
        <w:rPr>
          <w:rFonts w:ascii="Arial" w:cs="Arial" w:eastAsia="Arial" w:hAnsi="Arial"/>
          <w:b w:val="false"/>
          <w:bCs w:val="false"/>
          <w:i/>
          <w:iCs/>
          <w:color w:val="0F172A"/>
          <w:sz w:val="21"/>
          <w:szCs w:val="21"/>
        </w:rPr>
        <w:t xml:space="preserve">Note: Independent (private) schools, which are not public authorities, may alternatively rely on Article 6(1)(f) — Legitimate Interests. Schools should confirm the appropriate lawful basis in consultation with their DPO.</w:t>
      </w:r>
    </w:p>
    <w:p>
      <w:pPr>
        <w:pStyle w:val="Heading1"/>
        <w:spacing w:after="150" w:before="300"/>
      </w:pPr>
      <w:r>
        <w:rPr>
          <w:rFonts w:ascii="Arial" w:cs="Arial" w:eastAsia="Arial" w:hAnsi="Arial"/>
          <w:b/>
          <w:bCs/>
          <w:color w:val="0F766E"/>
          <w:sz w:val="32"/>
          <w:szCs w:val="32"/>
        </w:rPr>
        <w:t xml:space="preserve">Consultation Process</w:t>
      </w:r>
    </w:p>
    <w:p>
      <w:pPr>
        <w:spacing w:after="120"/>
      </w:pPr>
      <w:r>
        <w:rPr>
          <w:rFonts w:ascii="Arial" w:cs="Arial" w:eastAsia="Arial" w:hAnsi="Arial"/>
          <w:b w:val="false"/>
          <w:bCs w:val="false"/>
          <w:i w:val="false"/>
          <w:iCs w:val="false"/>
          <w:color w:val="0F172A"/>
          <w:sz w:val="21"/>
          <w:szCs w:val="21"/>
        </w:rPr>
        <w:t xml:space="preserve">Consultation should be undertaken with the following stakeholders:</w:t>
      </w:r>
    </w:p>
    <w:p>
      <w:pPr>
        <w:pStyle w:val="ListParagraph"/>
        <w:numPr>
          <w:ilvl w:val="0"/>
          <w:numId w:val="2"/>
        </w:numPr>
        <w:spacing w:after="60"/>
      </w:pPr>
      <w:r>
        <w:rPr>
          <w:rFonts w:ascii="Arial" w:cs="Arial" w:eastAsia="Arial" w:hAnsi="Arial"/>
          <w:color w:val="0F172A"/>
          <w:sz w:val="21"/>
          <w:szCs w:val="21"/>
        </w:rPr>
        <w:t xml:space="preserve">Data Protection Officer (DPO): To review and approve this DPIA and ensure compliance with UK GDPR.</w:t>
      </w:r>
    </w:p>
    <w:p>
      <w:pPr>
        <w:pStyle w:val="ListParagraph"/>
        <w:numPr>
          <w:ilvl w:val="0"/>
          <w:numId w:val="2"/>
        </w:numPr>
        <w:spacing w:after="60"/>
      </w:pPr>
      <w:r>
        <w:rPr>
          <w:rFonts w:ascii="Arial" w:cs="Arial" w:eastAsia="Arial" w:hAnsi="Arial"/>
          <w:color w:val="0F172A"/>
          <w:sz w:val="21"/>
          <w:szCs w:val="21"/>
        </w:rPr>
        <w:t xml:space="preserve">IT Department / Computing Lead: To ensure technical safeguards are understood and network access is configured correctly.</w:t>
      </w:r>
    </w:p>
    <w:p>
      <w:pPr>
        <w:pStyle w:val="ListParagraph"/>
        <w:numPr>
          <w:ilvl w:val="0"/>
          <w:numId w:val="2"/>
        </w:numPr>
        <w:spacing w:after="60"/>
      </w:pPr>
      <w:r>
        <w:rPr>
          <w:rFonts w:ascii="Arial" w:cs="Arial" w:eastAsia="Arial" w:hAnsi="Arial"/>
          <w:color w:val="0F172A"/>
          <w:sz w:val="21"/>
          <w:szCs w:val="21"/>
        </w:rPr>
        <w:t xml:space="preserve">Senior Leadership Team: To confirm the project aligns with the school’s improvement plan and risk appetite.</w:t>
      </w:r>
    </w:p>
    <w:p>
      <w:pPr>
        <w:pStyle w:val="ListParagraph"/>
        <w:numPr>
          <w:ilvl w:val="0"/>
          <w:numId w:val="2"/>
        </w:numPr>
        <w:spacing w:after="60"/>
      </w:pPr>
      <w:r>
        <w:rPr>
          <w:rFonts w:ascii="Arial" w:cs="Arial" w:eastAsia="Arial" w:hAnsi="Arial"/>
          <w:color w:val="0F172A"/>
          <w:sz w:val="21"/>
          <w:szCs w:val="21"/>
        </w:rPr>
        <w:t xml:space="preserve">Class teachers who will use the platform: To understand the data collected and their responsibilities in managing learner access codes.</w:t>
      </w:r>
    </w:p>
    <w:p>
      <w:r>
        <w:br w:type="page"/>
      </w:r>
    </w:p>
    <w:p>
      <w:pPr>
        <w:pStyle w:val="Heading1"/>
        <w:spacing w:after="150" w:before="300"/>
      </w:pPr>
      <w:r>
        <w:rPr>
          <w:rFonts w:ascii="Arial" w:cs="Arial" w:eastAsia="Arial" w:hAnsi="Arial"/>
          <w:b/>
          <w:bCs/>
          <w:color w:val="0F766E"/>
          <w:sz w:val="32"/>
          <w:szCs w:val="32"/>
        </w:rPr>
        <w:t xml:space="preserve">Assessment of Necessity and Proportionality</w:t>
      </w:r>
    </w:p>
    <w:p>
      <w:pPr>
        <w:spacing w:after="120"/>
      </w:pPr>
      <w:r>
        <w:rPr>
          <w:rFonts w:ascii="Arial" w:cs="Arial" w:eastAsia="Arial" w:hAnsi="Arial"/>
          <w:b w:val="false"/>
          <w:bCs w:val="false"/>
          <w:i w:val="false"/>
          <w:iCs w:val="false"/>
          <w:color w:val="0F172A"/>
          <w:sz w:val="21"/>
          <w:szCs w:val="21"/>
        </w:rPr>
        <w:t xml:space="preserve">The processing is deemed necessary and proportionate for the stated purposes.</w:t>
      </w:r>
    </w:p>
    <w:p>
      <w:pPr>
        <w:spacing w:after="120"/>
      </w:pPr>
      <w:r>
        <w:rPr>
          <w:rFonts w:ascii="Arial" w:cs="Arial" w:eastAsia="Arial" w:hAnsi="Arial"/>
          <w:b w:val="false"/>
          <w:bCs w:val="false"/>
          <w:i w:val="false"/>
          <w:iCs w:val="false"/>
          <w:color w:val="0F172A"/>
          <w:sz w:val="21"/>
          <w:szCs w:val="21"/>
        </w:rPr>
        <w:t xml:space="preserve">Necessity: Traditional methods of spelling assessment (paper tests, manual mark books) are time-consuming and provide limited insight into individual learner progress patterns. spellbound offers adaptive practice that responds to each learner’s mastery level, providing a pedagogically superior approach that also reduces teacher workload.</w:t>
      </w:r>
    </w:p>
    <w:p>
      <w:pPr>
        <w:spacing w:after="120"/>
      </w:pPr>
      <w:r>
        <w:rPr>
          <w:rFonts w:ascii="Arial" w:cs="Arial" w:eastAsia="Arial" w:hAnsi="Arial"/>
          <w:b w:val="false"/>
          <w:bCs w:val="false"/>
          <w:i w:val="false"/>
          <w:iCs w:val="false"/>
          <w:color w:val="0F172A"/>
          <w:sz w:val="21"/>
          <w:szCs w:val="21"/>
        </w:rPr>
        <w:t xml:space="preserve">Proportionality: The implementation collects the absolute minimum personal data necessary:</w:t>
      </w:r>
    </w:p>
    <w:p>
      <w:pPr>
        <w:pStyle w:val="ListParagraph"/>
        <w:numPr>
          <w:ilvl w:val="0"/>
          <w:numId w:val="2"/>
        </w:numPr>
        <w:spacing w:after="60"/>
      </w:pPr>
      <w:r>
        <w:rPr>
          <w:rFonts w:ascii="Arial" w:cs="Arial" w:eastAsia="Arial" w:hAnsi="Arial"/>
          <w:color w:val="0F172A"/>
          <w:sz w:val="21"/>
          <w:szCs w:val="21"/>
        </w:rPr>
        <w:t xml:space="preserve">Learners are identified only by system-generated codes — no names, emails, or dates of birth</w:t>
      </w:r>
    </w:p>
    <w:p>
      <w:pPr>
        <w:pStyle w:val="ListParagraph"/>
        <w:numPr>
          <w:ilvl w:val="0"/>
          <w:numId w:val="2"/>
        </w:numPr>
        <w:spacing w:after="60"/>
      </w:pPr>
      <w:r>
        <w:rPr>
          <w:rFonts w:ascii="Arial" w:cs="Arial" w:eastAsia="Arial" w:hAnsi="Arial"/>
          <w:color w:val="0F172A"/>
          <w:sz w:val="21"/>
          <w:szCs w:val="21"/>
        </w:rPr>
        <w:t xml:space="preserve">Staff data is limited to account credentials and an optional school name</w:t>
      </w:r>
    </w:p>
    <w:p>
      <w:pPr>
        <w:pStyle w:val="ListParagraph"/>
        <w:numPr>
          <w:ilvl w:val="0"/>
          <w:numId w:val="2"/>
        </w:numPr>
        <w:spacing w:after="60"/>
      </w:pPr>
      <w:r>
        <w:rPr>
          <w:rFonts w:ascii="Arial" w:cs="Arial" w:eastAsia="Arial" w:hAnsi="Arial"/>
          <w:color w:val="0F172A"/>
          <w:sz w:val="21"/>
          <w:szCs w:val="21"/>
        </w:rPr>
        <w:t xml:space="preserve">Inactive learner data is automatically purged after 12 months of inactivity</w:t>
      </w:r>
    </w:p>
    <w:p>
      <w:pPr>
        <w:pStyle w:val="ListParagraph"/>
        <w:numPr>
          <w:ilvl w:val="0"/>
          <w:numId w:val="2"/>
        </w:numPr>
        <w:spacing w:after="60"/>
      </w:pPr>
      <w:r>
        <w:rPr>
          <w:rFonts w:ascii="Arial" w:cs="Arial" w:eastAsia="Arial" w:hAnsi="Arial"/>
          <w:color w:val="0F172A"/>
          <w:sz w:val="21"/>
          <w:szCs w:val="21"/>
        </w:rPr>
        <w:t xml:space="preserve">Archived class data is automatically purged after 24 months</w:t>
      </w:r>
    </w:p>
    <w:p>
      <w:pPr>
        <w:pStyle w:val="ListParagraph"/>
        <w:numPr>
          <w:ilvl w:val="0"/>
          <w:numId w:val="2"/>
        </w:numPr>
        <w:spacing w:after="60"/>
      </w:pPr>
      <w:r>
        <w:rPr>
          <w:rFonts w:ascii="Arial" w:cs="Arial" w:eastAsia="Arial" w:hAnsi="Arial"/>
          <w:color w:val="0F172A"/>
          <w:sz w:val="21"/>
          <w:szCs w:val="21"/>
        </w:rPr>
        <w:t xml:space="preserve">All data subjects have self-service data export and deletion capabilities within the application</w:t>
      </w:r>
    </w:p>
    <w:p>
      <w:pPr>
        <w:spacing w:after="120"/>
      </w:pPr>
      <w:r>
        <w:rPr>
          <w:rFonts w:ascii="Arial" w:cs="Arial" w:eastAsia="Arial" w:hAnsi="Arial"/>
          <w:b w:val="false"/>
          <w:bCs w:val="false"/>
          <w:i w:val="false"/>
          <w:iCs w:val="false"/>
          <w:color w:val="0F172A"/>
          <w:sz w:val="21"/>
          <w:szCs w:val="21"/>
        </w:rPr>
        <w:t xml:space="preserve">These measures ensure that the educational benefits of the platform are achieved without excessive or disproportionate data collection.</w:t>
      </w:r>
    </w:p>
    <w:p>
      <w:pPr>
        <w:pStyle w:val="Heading1"/>
        <w:spacing w:after="150" w:before="300"/>
      </w:pPr>
      <w:r>
        <w:rPr>
          <w:rFonts w:ascii="Arial" w:cs="Arial" w:eastAsia="Arial" w:hAnsi="Arial"/>
          <w:b/>
          <w:bCs/>
          <w:color w:val="0F766E"/>
          <w:sz w:val="32"/>
          <w:szCs w:val="32"/>
        </w:rPr>
        <w:t xml:space="preserve">Data Storage, Security, and International Transfers</w:t>
      </w:r>
    </w:p>
    <w:p>
      <w:pPr>
        <w:spacing w:after="120"/>
      </w:pPr>
      <w:r>
        <w:rPr>
          <w:rFonts w:ascii="Arial" w:cs="Arial" w:eastAsia="Arial" w:hAnsi="Arial"/>
          <w:b w:val="false"/>
          <w:bCs w:val="false"/>
          <w:i w:val="false"/>
          <w:iCs w:val="false"/>
          <w:color w:val="0F172A"/>
          <w:sz w:val="21"/>
          <w:szCs w:val="21"/>
        </w:rPr>
        <w:t xml:space="preserve">Spark Apps Studio Ltd, as the data processor, uses the following sub-processors for hosting and infrastructure: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1800"/>
        <w:gridCol w:w="3426"/>
      </w:tblGrid>
      <w:tr>
        <w:tc>
          <w:tcPr>
            <w:tcW w:type="dxa" w:w="18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Sub-processor</w:t>
            </w:r>
          </w:p>
        </w:tc>
        <w:tc>
          <w:tcPr>
            <w:tcW w:type="dxa" w:w="20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Purpose</w:t>
            </w:r>
          </w:p>
        </w:tc>
        <w:tc>
          <w:tcPr>
            <w:tcW w:type="dxa" w:w="18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Location</w:t>
            </w:r>
          </w:p>
        </w:tc>
        <w:tc>
          <w:tcPr>
            <w:tcW w:type="dxa" w:w="3426"/>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Transfer Mechanism</w:t>
            </w:r>
          </w:p>
        </w:tc>
      </w:tr>
      <w:tr>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Neon</w:t>
            </w:r>
          </w:p>
        </w:tc>
        <w:tc>
          <w:tcPr>
            <w:tcW w:type="dxa" w:w="2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PostgreSQL database (all personal data)</w:t>
            </w:r>
          </w:p>
        </w:tc>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EU (London, eu-west-2)</w:t>
            </w:r>
          </w:p>
        </w:tc>
        <w:tc>
          <w:tcPr>
            <w:tcW w:type="dxa" w:w="34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No international transfer — data remains in UK/EU</w:t>
            </w:r>
          </w:p>
        </w:tc>
      </w:tr>
      <w:tr>
        <w:tc>
          <w:tcPr>
            <w:tcW w:type="dxa" w:w="18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Vercel</w:t>
            </w:r>
          </w:p>
        </w:tc>
        <w:tc>
          <w:tcPr>
            <w:tcW w:type="dxa" w:w="20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Application hosting (serverless)</w:t>
            </w:r>
          </w:p>
        </w:tc>
        <w:tc>
          <w:tcPr>
            <w:tcW w:type="dxa" w:w="18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United States</w:t>
            </w:r>
          </w:p>
        </w:tc>
        <w:tc>
          <w:tcPr>
            <w:tcW w:type="dxa" w:w="3426"/>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UK-US Data Bridge (Article 45 UK GDPR). Processes request/response data only; primary data stored in Neon (EU).</w:t>
            </w:r>
          </w:p>
        </w:tc>
      </w:tr>
      <w:tr>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Upstash</w:t>
            </w:r>
          </w:p>
        </w:tc>
        <w:tc>
          <w:tcPr>
            <w:tcW w:type="dxa" w:w="2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Redis (rate limiting only)</w:t>
            </w:r>
          </w:p>
        </w:tc>
        <w:tc>
          <w:tcPr>
            <w:tcW w:type="dxa" w:w="18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EU (London)</w:t>
            </w:r>
          </w:p>
        </w:tc>
        <w:tc>
          <w:tcPr>
            <w:tcW w:type="dxa" w:w="34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No international transfer. Stores IP addresses temporarily (TTL-based, auto-expires).</w:t>
            </w:r>
          </w:p>
        </w:tc>
      </w:tr>
      <w:tr>
        <w:tc>
          <w:tcPr>
            <w:tcW w:type="dxa" w:w="18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Cloudflare</w:t>
            </w:r>
          </w:p>
        </w:tc>
        <w:tc>
          <w:tcPr>
            <w:tcW w:type="dxa" w:w="20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DNS and email routing</w:t>
            </w:r>
          </w:p>
        </w:tc>
        <w:tc>
          <w:tcPr>
            <w:tcW w:type="dxa" w:w="18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Global (anycast)</w:t>
            </w:r>
          </w:p>
        </w:tc>
        <w:tc>
          <w:tcPr>
            <w:tcW w:type="dxa" w:w="3426"/>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UK-US Data Bridge. Processes DNS queries and email metadata only — no personal learner data.</w:t>
            </w:r>
          </w:p>
        </w:tc>
      </w:tr>
    </w:tbl>
    <w:p>
      <w:pPr>
        <w:pStyle w:val="Heading2"/>
        <w:spacing w:after="150" w:before="300"/>
      </w:pPr>
      <w:r>
        <w:rPr>
          <w:rFonts w:ascii="Arial" w:cs="Arial" w:eastAsia="Arial" w:hAnsi="Arial"/>
          <w:b/>
          <w:bCs/>
          <w:color w:val="0F172A"/>
          <w:sz w:val="26"/>
          <w:szCs w:val="26"/>
        </w:rPr>
        <w:t xml:space="preserve">Data Security Measures</w:t>
      </w:r>
    </w:p>
    <w:p>
      <w:pPr>
        <w:spacing w:after="120"/>
      </w:pPr>
      <w:r>
        <w:rPr>
          <w:rFonts w:ascii="Arial" w:cs="Arial" w:eastAsia="Arial" w:hAnsi="Arial"/>
          <w:b w:val="false"/>
          <w:bCs w:val="false"/>
          <w:i w:val="false"/>
          <w:iCs w:val="false"/>
          <w:color w:val="0F172A"/>
          <w:sz w:val="21"/>
          <w:szCs w:val="21"/>
        </w:rPr>
        <w:t xml:space="preserve">Spark Apps Studio Ltd implements the following security controls:</w:t>
      </w:r>
    </w:p>
    <w:p>
      <w:pPr>
        <w:pStyle w:val="ListParagraph"/>
        <w:numPr>
          <w:ilvl w:val="0"/>
          <w:numId w:val="2"/>
        </w:numPr>
        <w:spacing w:after="60"/>
      </w:pPr>
      <w:r>
        <w:rPr>
          <w:rFonts w:ascii="Arial" w:cs="Arial" w:eastAsia="Arial" w:hAnsi="Arial"/>
          <w:color w:val="0F172A"/>
          <w:sz w:val="21"/>
          <w:szCs w:val="21"/>
        </w:rPr>
        <w:t xml:space="preserve">Encryption at rest: All data stored in Neon PostgreSQL is encrypted at rest using AES-256.</w:t>
      </w:r>
    </w:p>
    <w:p>
      <w:pPr>
        <w:pStyle w:val="ListParagraph"/>
        <w:numPr>
          <w:ilvl w:val="0"/>
          <w:numId w:val="2"/>
        </w:numPr>
        <w:spacing w:after="60"/>
      </w:pPr>
      <w:r>
        <w:rPr>
          <w:rFonts w:ascii="Arial" w:cs="Arial" w:eastAsia="Arial" w:hAnsi="Arial"/>
          <w:color w:val="0F172A"/>
          <w:sz w:val="21"/>
          <w:szCs w:val="21"/>
        </w:rPr>
        <w:t xml:space="preserve">Encryption in transit: All connections use TLS encryption. HSTS is enforced with a 2-year max-age.</w:t>
      </w:r>
    </w:p>
    <w:p>
      <w:pPr>
        <w:pStyle w:val="ListParagraph"/>
        <w:numPr>
          <w:ilvl w:val="0"/>
          <w:numId w:val="2"/>
        </w:numPr>
        <w:spacing w:after="60"/>
      </w:pPr>
      <w:r>
        <w:rPr>
          <w:rFonts w:ascii="Arial" w:cs="Arial" w:eastAsia="Arial" w:hAnsi="Arial"/>
          <w:color w:val="0F172A"/>
          <w:sz w:val="21"/>
          <w:szCs w:val="21"/>
        </w:rPr>
        <w:t xml:space="preserve">Password security: Staff passwords are hashed using bcrypt with 12 rounds (GPU-resistant). Passwords are never stored or transmitted in plain text.</w:t>
      </w:r>
    </w:p>
    <w:p>
      <w:pPr>
        <w:pStyle w:val="ListParagraph"/>
        <w:numPr>
          <w:ilvl w:val="0"/>
          <w:numId w:val="2"/>
        </w:numPr>
        <w:spacing w:after="60"/>
      </w:pPr>
      <w:r>
        <w:rPr>
          <w:rFonts w:ascii="Arial" w:cs="Arial" w:eastAsia="Arial" w:hAnsi="Arial"/>
          <w:color w:val="0F172A"/>
          <w:sz w:val="21"/>
          <w:szCs w:val="21"/>
        </w:rPr>
        <w:t xml:space="preserve">Session security: Authentication cookies are HMAC-SHA256 signed, httpOnly, secure, and SameSite=Lax. Staff sessions expire after 7 days; learner sessions after 8 hours.</w:t>
      </w:r>
    </w:p>
    <w:p>
      <w:pPr>
        <w:pStyle w:val="ListParagraph"/>
        <w:numPr>
          <w:ilvl w:val="0"/>
          <w:numId w:val="2"/>
        </w:numPr>
        <w:spacing w:after="60"/>
      </w:pPr>
      <w:r>
        <w:rPr>
          <w:rFonts w:ascii="Arial" w:cs="Arial" w:eastAsia="Arial" w:hAnsi="Arial"/>
          <w:color w:val="0F172A"/>
          <w:sz w:val="21"/>
          <w:szCs w:val="21"/>
        </w:rPr>
        <w:t xml:space="preserve">Rate limiting: All authentication endpoints are rate-limited to prevent brute-force attacks (e.g. 5 login attempts per 15 minutes per IP address).</w:t>
      </w:r>
    </w:p>
    <w:p>
      <w:pPr>
        <w:pStyle w:val="ListParagraph"/>
        <w:numPr>
          <w:ilvl w:val="0"/>
          <w:numId w:val="2"/>
        </w:numPr>
        <w:spacing w:after="60"/>
      </w:pPr>
      <w:r>
        <w:rPr>
          <w:rFonts w:ascii="Arial" w:cs="Arial" w:eastAsia="Arial" w:hAnsi="Arial"/>
          <w:color w:val="0F172A"/>
          <w:sz w:val="21"/>
          <w:szCs w:val="21"/>
        </w:rPr>
        <w:t xml:space="preserve">Input validation: All user inputs are validated using Zod schemas before processing.</w:t>
      </w:r>
    </w:p>
    <w:p>
      <w:pPr>
        <w:pStyle w:val="ListParagraph"/>
        <w:numPr>
          <w:ilvl w:val="0"/>
          <w:numId w:val="2"/>
        </w:numPr>
        <w:spacing w:after="60"/>
      </w:pPr>
      <w:r>
        <w:rPr>
          <w:rFonts w:ascii="Arial" w:cs="Arial" w:eastAsia="Arial" w:hAnsi="Arial"/>
          <w:color w:val="0F172A"/>
          <w:sz w:val="21"/>
          <w:szCs w:val="21"/>
        </w:rPr>
        <w:t xml:space="preserve">Security headers: Content Security Policy (CSP), X-Frame-Options: DENY, X-Content-Type-Options: nosniff, and strict Permissions-Policy are enforced.</w:t>
      </w:r>
    </w:p>
    <w:p>
      <w:pPr>
        <w:pStyle w:val="ListParagraph"/>
        <w:numPr>
          <w:ilvl w:val="0"/>
          <w:numId w:val="2"/>
        </w:numPr>
        <w:spacing w:after="60"/>
      </w:pPr>
      <w:r>
        <w:rPr>
          <w:rFonts w:ascii="Arial" w:cs="Arial" w:eastAsia="Arial" w:hAnsi="Arial"/>
          <w:color w:val="0F172A"/>
          <w:sz w:val="21"/>
          <w:szCs w:val="21"/>
        </w:rPr>
        <w:t xml:space="preserve">No tracking: No analytics cookies, advertising cookies, or third-party tracking scripts are used.</w:t>
      </w:r>
    </w:p>
    <w:p>
      <w:pPr>
        <w:pStyle w:val="ListParagraph"/>
        <w:numPr>
          <w:ilvl w:val="0"/>
          <w:numId w:val="2"/>
        </w:numPr>
        <w:spacing w:after="60"/>
      </w:pPr>
      <w:r>
        <w:rPr>
          <w:rFonts w:ascii="Arial" w:cs="Arial" w:eastAsia="Arial" w:hAnsi="Arial"/>
          <w:color w:val="0F172A"/>
          <w:sz w:val="21"/>
          <w:szCs w:val="21"/>
        </w:rPr>
        <w:t xml:space="preserve">Audit logging: All significant actions (login, data export, deletion) are logged with actor, action, target, and IP address for accountability.</w:t>
      </w:r>
    </w:p>
    <w:p>
      <w:pPr>
        <w:pStyle w:val="Heading2"/>
        <w:spacing w:after="150" w:before="300"/>
      </w:pPr>
      <w:r>
        <w:rPr>
          <w:rFonts w:ascii="Arial" w:cs="Arial" w:eastAsia="Arial" w:hAnsi="Arial"/>
          <w:b/>
          <w:bCs/>
          <w:color w:val="0F172A"/>
          <w:sz w:val="26"/>
          <w:szCs w:val="26"/>
        </w:rPr>
        <w:t xml:space="preserve">Data Retention and Automatic Purge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526"/>
      </w:tblGrid>
      <w:tr>
        <w:tc>
          <w:tcPr>
            <w:tcW w:type="dxa" w:w="25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Data Type</w:t>
            </w:r>
          </w:p>
        </w:tc>
        <w:tc>
          <w:tcPr>
            <w:tcW w:type="dxa" w:w="30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Retention Period</w:t>
            </w:r>
          </w:p>
        </w:tc>
        <w:tc>
          <w:tcPr>
            <w:tcW w:type="dxa" w:w="3526"/>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Deletion Mechanism</w:t>
            </w:r>
          </w:p>
        </w:tc>
      </w:tr>
      <w:tr>
        <w:tc>
          <w:tcPr>
            <w:tcW w:type="dxa" w:w="25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Staff accounts</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Until manually deleted by staff member</w:t>
            </w:r>
          </w:p>
        </w:tc>
        <w:tc>
          <w:tcPr>
            <w:tcW w:type="dxa" w:w="35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Self-service deletion (requires password re-entry). Cascades to all classes, learners, and sessions.</w:t>
            </w:r>
          </w:p>
        </w:tc>
      </w:tr>
      <w:tr>
        <w:tc>
          <w:tcPr>
            <w:tcW w:type="dxa" w:w="25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Inactive learner data</w:t>
            </w:r>
          </w:p>
        </w:tc>
        <w:tc>
          <w:tcPr>
            <w:tcW w:type="dxa" w:w="30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12 months of inactivity</w:t>
            </w:r>
          </w:p>
        </w:tc>
        <w:tc>
          <w:tcPr>
            <w:tcW w:type="dxa" w:w="3526"/>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Automatic daily purge (Vercel cron, 03:00 UTC). Hard delete with cascade.</w:t>
            </w:r>
          </w:p>
        </w:tc>
      </w:tr>
      <w:tr>
        <w:tc>
          <w:tcPr>
            <w:tcW w:type="dxa" w:w="25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Archived class data</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24 months after archival</w:t>
            </w:r>
          </w:p>
        </w:tc>
        <w:tc>
          <w:tcPr>
            <w:tcW w:type="dxa" w:w="35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Automatic daily purge. Hard delete with cascade.</w:t>
            </w:r>
          </w:p>
        </w:tc>
      </w:tr>
      <w:tr>
        <w:tc>
          <w:tcPr>
            <w:tcW w:type="dxa" w:w="25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Audit logs</w:t>
            </w:r>
          </w:p>
        </w:tc>
        <w:tc>
          <w:tcPr>
            <w:tcW w:type="dxa" w:w="30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Up to 24 months</w:t>
            </w:r>
          </w:p>
        </w:tc>
        <w:tc>
          <w:tcPr>
            <w:tcW w:type="dxa" w:w="3526"/>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Retained for accountability under UK GDPR.</w:t>
            </w:r>
          </w:p>
        </w:tc>
      </w:tr>
      <w:tr>
        <w:tc>
          <w:tcPr>
            <w:tcW w:type="dxa" w:w="25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Rate limit data (Redis)</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Minutes (TTL-based auto-expiry)</w:t>
            </w:r>
          </w:p>
        </w:tc>
        <w:tc>
          <w:tcPr>
            <w:tcW w:type="dxa" w:w="35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Automatically deleted by Redis TTL. IP addresses only.</w:t>
            </w:r>
          </w:p>
        </w:tc>
      </w:tr>
    </w:tbl>
    <w:p>
      <w:r>
        <w:br w:type="page"/>
      </w:r>
    </w:p>
    <w:p>
      <w:pPr>
        <w:pStyle w:val="Heading1"/>
        <w:spacing w:after="150" w:before="300"/>
      </w:pPr>
      <w:r>
        <w:rPr>
          <w:rFonts w:ascii="Arial" w:cs="Arial" w:eastAsia="Arial" w:hAnsi="Arial"/>
          <w:b/>
          <w:bCs/>
          <w:color w:val="0F766E"/>
          <w:sz w:val="32"/>
          <w:szCs w:val="32"/>
        </w:rPr>
        <w:t xml:space="preserve">Identification, Assessment, and Mitigation of Risks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1600"/>
        <w:gridCol w:w="700"/>
        <w:gridCol w:w="700"/>
        <w:gridCol w:w="700"/>
        <w:gridCol w:w="3126"/>
        <w:gridCol w:w="700"/>
      </w:tblGrid>
      <w:tr>
        <w:tc>
          <w:tcPr>
            <w:tcW w:type="dxa" w:w="5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ID</w:t>
            </w:r>
          </w:p>
        </w:tc>
        <w:tc>
          <w:tcPr>
            <w:tcW w:type="dxa" w:w="16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Risk Description</w:t>
            </w:r>
          </w:p>
        </w:tc>
        <w:tc>
          <w:tcPr>
            <w:tcW w:type="dxa" w:w="7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Like.</w:t>
            </w:r>
          </w:p>
        </w:tc>
        <w:tc>
          <w:tcPr>
            <w:tcW w:type="dxa" w:w="7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Impact</w:t>
            </w:r>
          </w:p>
        </w:tc>
        <w:tc>
          <w:tcPr>
            <w:tcW w:type="dxa" w:w="7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Level</w:t>
            </w:r>
          </w:p>
        </w:tc>
        <w:tc>
          <w:tcPr>
            <w:tcW w:type="dxa" w:w="3126"/>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Measures to Mitigate</w:t>
            </w:r>
          </w:p>
        </w:tc>
        <w:tc>
          <w:tcPr>
            <w:tcW w:type="dxa" w:w="700"/>
            <w:tcBorders>
              <w:top w:val="single" w:color="CBD5E1" w:sz="1"/>
              <w:left w:val="single" w:color="CBD5E1" w:sz="1"/>
              <w:bottom w:val="single" w:color="CBD5E1" w:sz="1"/>
              <w:right w:val="single" w:color="CBD5E1" w:sz="1"/>
            </w:tcBorders>
            <w:shd w:fill="0D9488" w:val="clear"/>
            <w:tcMar>
              <w:top w:type="dxa" w:w="60"/>
              <w:left w:type="dxa" w:w="100"/>
              <w:bottom w:type="dxa" w:w="60"/>
              <w:right w:type="dxa" w:w="100"/>
            </w:tcMar>
          </w:tcPr>
          <w:p>
            <w:r>
              <w:rPr>
                <w:rFonts w:ascii="Arial" w:cs="Arial" w:eastAsia="Arial" w:hAnsi="Arial"/>
                <w:b/>
                <w:bCs/>
                <w:color w:val="FFFFFF"/>
                <w:sz w:val="20"/>
                <w:szCs w:val="20"/>
              </w:rPr>
              <w:t xml:space="preserve">Resid.</w:t>
            </w:r>
          </w:p>
        </w:tc>
      </w:tr>
      <w:tr>
        <w:tc>
          <w:tcPr>
            <w:tcW w:type="dxa" w:w="5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R01</w:t>
            </w:r>
          </w:p>
        </w:tc>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Unauthorised access to personal data through platform breach or compromised staff account</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D97706"/>
                <w:sz w:val="20"/>
                <w:szCs w:val="20"/>
              </w:rPr>
              <w:t xml:space="preserve">Medium</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D97706"/>
                <w:sz w:val="20"/>
                <w:szCs w:val="20"/>
              </w:rPr>
              <w:t xml:space="preserve">Medium</w:t>
            </w:r>
          </w:p>
        </w:tc>
        <w:tc>
          <w:tcPr>
            <w:tcW w:type="dxa" w:w="31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HMAC-signed sessions, bcrypt password hashing (12 rounds), rate limiting on all auth endpoints, HSTS, CSP headers, httpOnly cookies. All data encrypted at rest and in transit.</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r>
      <w:tr>
        <w:tc>
          <w:tcPr>
            <w:tcW w:type="dxa" w:w="5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R02</w:t>
            </w:r>
          </w:p>
        </w:tc>
        <w:tc>
          <w:tcPr>
            <w:tcW w:type="dxa" w:w="16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Data used for purposes beyond education (e.g. profiling, marketing, AI training)</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DC2626"/>
                <w:sz w:val="20"/>
                <w:szCs w:val="20"/>
              </w:rPr>
              <w:t xml:space="preserve">High</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D97706"/>
                <w:sz w:val="20"/>
                <w:szCs w:val="20"/>
              </w:rPr>
              <w:t xml:space="preserve">Medium</w:t>
            </w:r>
          </w:p>
        </w:tc>
        <w:tc>
          <w:tcPr>
            <w:tcW w:type="dxa" w:w="3126"/>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spellbound does not use any analytics, advertising, or tracking services. No data is shared with third parties for marketing. No AI/ML models are trained on learner data. Privacy policy explicitly states this.</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r>
      <w:tr>
        <w:tc>
          <w:tcPr>
            <w:tcW w:type="dxa" w:w="5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R03</w:t>
            </w:r>
          </w:p>
        </w:tc>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Re-identification of pseudonymised learners by combining access codes with school knowledge</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D97706"/>
                <w:sz w:val="20"/>
                <w:szCs w:val="20"/>
              </w:rPr>
              <w:t xml:space="preserve">Medium</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c>
          <w:tcPr>
            <w:tcW w:type="dxa" w:w="31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Access codes are randomly generated with no relation to pupil identity. Display codes use random word combinations (e.g. BRIGHT-OWL-42). Teachers manage the mapping between codes and pupils outside the system. Database contains no names or identifying information.</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r>
      <w:tr>
        <w:tc>
          <w:tcPr>
            <w:tcW w:type="dxa" w:w="5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R04</w:t>
            </w:r>
          </w:p>
        </w:tc>
        <w:tc>
          <w:tcPr>
            <w:tcW w:type="dxa" w:w="16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International data transfer risk (Vercel hosting in US)</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D97706"/>
                <w:sz w:val="20"/>
                <w:szCs w:val="20"/>
              </w:rPr>
              <w:t xml:space="preserve">Medium</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D97706"/>
                <w:sz w:val="20"/>
                <w:szCs w:val="20"/>
              </w:rPr>
              <w:t xml:space="preserve">Medium</w:t>
            </w:r>
          </w:p>
        </w:tc>
        <w:tc>
          <w:tcPr>
            <w:tcW w:type="dxa" w:w="3126"/>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Primary data stored in Neon PostgreSQL (EU, London). Vercel processes request/response data under the UK-US Data Bridge (Article 45 adequacy). No learner personal data is stored in the US. Transfer mechanism reviewed against current UK GDPR adequacy decisions.</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r>
      <w:tr>
        <w:tc>
          <w:tcPr>
            <w:tcW w:type="dxa" w:w="5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R05</w:t>
            </w:r>
          </w:p>
        </w:tc>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Excessive data retention beyond educational purpose</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c>
          <w:tcPr>
            <w:tcW w:type="dxa" w:w="31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Automatic purge: inactive learners deleted after 12 months, archived classes after 24 months. Teachers can delete individual learners or entire classes at any time. Staff can self-delete their account. All deletions cascade to remove all associated data.</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r>
      <w:tr>
        <w:tc>
          <w:tcPr>
            <w:tcW w:type="dxa" w:w="5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R06</w:t>
            </w:r>
          </w:p>
        </w:tc>
        <w:tc>
          <w:tcPr>
            <w:tcW w:type="dxa" w:w="16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Inability to fulfil data subject rights requests (access, erasure, portability)</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D97706"/>
                <w:sz w:val="20"/>
                <w:szCs w:val="20"/>
              </w:rPr>
              <w:t xml:space="preserve">Medium</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c>
          <w:tcPr>
            <w:tcW w:type="dxa" w:w="3126"/>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Self-service data export (JSON format) for both learner and staff data. Self-service deletion for staff accounts, learner profiles, and classes. CSV export for teacher reporting. All available within the application without requiring contact with the processor.</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r>
      <w:tr>
        <w:tc>
          <w:tcPr>
            <w:tcW w:type="dxa" w:w="5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bCs/>
                <w:i w:val="false"/>
                <w:iCs w:val="false"/>
                <w:color w:val="0F172A"/>
                <w:sz w:val="20"/>
                <w:szCs w:val="20"/>
              </w:rPr>
              <w:t xml:space="preserve">R07</w:t>
            </w:r>
          </w:p>
        </w:tc>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IP address data collected for rate limiting and audit logging may constitute personal data</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D97706"/>
                <w:sz w:val="20"/>
                <w:szCs w:val="20"/>
              </w:rPr>
              <w:t xml:space="preserve">Medium</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c>
          <w:tcPr>
            <w:tcW w:type="dxa" w:w="31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Rate limit IP data is stored temporarily in Redis with automatic TTL expiry (minutes). Audit log IP data is retained for up to 24 months for security and accountability. IP data is not used for tracking or profiling. Processing supports the school’s public task (securing educational services) and the processor’s security obligations.</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r>
      <w:tr>
        <w:tc>
          <w:tcPr>
            <w:tcW w:type="dxa" w:w="5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R08</w:t>
            </w:r>
          </w:p>
        </w:tc>
        <w:tc>
          <w:tcPr>
            <w:tcW w:type="dxa" w:w="1600"/>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Lack of transparency about data processing to parents and learners</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D97706"/>
                <w:sz w:val="20"/>
                <w:szCs w:val="20"/>
              </w:rPr>
              <w:t xml:space="preserve">Medium</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c>
          <w:tcPr>
            <w:tcW w:type="dxa" w:w="3126"/>
            <w:tcBorders>
              <w:top w:val="single" w:color="CBD5E1" w:sz="1"/>
              <w:left w:val="single" w:color="CBD5E1" w:sz="1"/>
              <w:bottom w:val="single" w:color="CBD5E1" w:sz="1"/>
              <w:right w:val="single" w:color="CBD5E1" w:sz="1"/>
            </w:tcBorders>
            <w:shd w:fill="F1F5F9" w:val="clear"/>
            <w:tcMar>
              <w:top w:type="dxa" w:w="60"/>
              <w:left w:type="dxa" w:w="100"/>
              <w:bottom w:type="dxa" w:w="60"/>
              <w:right w:type="dxa" w:w="100"/>
            </w:tcMar>
          </w:tcPr>
          <w:p>
            <w:r>
              <w:rPr>
                <w:rFonts w:ascii="Arial" w:cs="Arial" w:eastAsia="Arial" w:hAnsi="Arial"/>
                <w:b w:val="false"/>
                <w:bCs w:val="false"/>
                <w:i w:val="false"/>
                <w:iCs w:val="false"/>
                <w:color w:val="0F172A"/>
                <w:sz w:val="20"/>
                <w:szCs w:val="20"/>
              </w:rPr>
              <w:t xml:space="preserve">Full privacy policy published at spellbound-edu.co.uk/privacy. This DPIA is available for schools to share. No directly identifying data collected from children. Schools manage communication with parents about edtech usage as part of their own data protection governance.</w:t>
            </w:r>
          </w:p>
        </w:tc>
        <w:tc>
          <w:tcPr>
            <w:tcW w:type="dxa" w:w="700"/>
            <w:tcBorders>
              <w:top w:val="single" w:color="CBD5E1" w:sz="1"/>
              <w:left w:val="single" w:color="CBD5E1" w:sz="1"/>
              <w:bottom w:val="single" w:color="CBD5E1" w:sz="1"/>
              <w:right w:val="single" w:color="CBD5E1" w:sz="1"/>
            </w:tcBorders>
            <w:tcMar>
              <w:top w:type="dxa" w:w="60"/>
              <w:left w:type="dxa" w:w="100"/>
              <w:bottom w:type="dxa" w:w="60"/>
              <w:right w:type="dxa" w:w="100"/>
            </w:tcMar>
          </w:tcPr>
          <w:p>
            <w:pPr>
              <w:jc w:val="center"/>
            </w:pPr>
            <w:r>
              <w:rPr>
                <w:rFonts w:ascii="Arial" w:cs="Arial" w:eastAsia="Arial" w:hAnsi="Arial"/>
                <w:b/>
                <w:bCs/>
                <w:color w:val="16A34A"/>
                <w:sz w:val="20"/>
                <w:szCs w:val="20"/>
              </w:rPr>
              <w:t xml:space="preserve">Low</w:t>
            </w:r>
          </w:p>
        </w:tc>
      </w:tr>
    </w:tbl>
    <w:p>
      <w:r>
        <w:br w:type="page"/>
      </w:r>
    </w:p>
    <w:p>
      <w:pPr>
        <w:pStyle w:val="Heading1"/>
        <w:spacing w:after="150" w:before="300"/>
      </w:pPr>
      <w:r>
        <w:rPr>
          <w:rFonts w:ascii="Arial" w:cs="Arial" w:eastAsia="Arial" w:hAnsi="Arial"/>
          <w:b/>
          <w:bCs/>
          <w:color w:val="0F766E"/>
          <w:sz w:val="32"/>
          <w:szCs w:val="32"/>
        </w:rPr>
        <w:t xml:space="preserve">Outcome of the DPIA</w:t>
      </w:r>
    </w:p>
    <w:p>
      <w:pPr>
        <w:pStyle w:val="Heading2"/>
        <w:spacing w:after="150" w:before="300"/>
      </w:pPr>
      <w:r>
        <w:rPr>
          <w:rFonts w:ascii="Arial" w:cs="Arial" w:eastAsia="Arial" w:hAnsi="Arial"/>
          <w:b/>
          <w:bCs/>
          <w:color w:val="0F172A"/>
          <w:sz w:val="26"/>
          <w:szCs w:val="26"/>
        </w:rPr>
        <w:t xml:space="preserve">Additional Measures to Be Implemented</w:t>
      </w:r>
    </w:p>
    <w:p>
      <w:pPr>
        <w:spacing w:after="120"/>
      </w:pPr>
      <w:r>
        <w:rPr>
          <w:rFonts w:ascii="Arial" w:cs="Arial" w:eastAsia="Arial" w:hAnsi="Arial"/>
          <w:b w:val="false"/>
          <w:bCs w:val="false"/>
          <w:i w:val="false"/>
          <w:iCs w:val="false"/>
          <w:color w:val="0F172A"/>
          <w:sz w:val="21"/>
          <w:szCs w:val="21"/>
        </w:rPr>
        <w:t xml:space="preserve">The school should consider implementing the following measures:</w:t>
      </w:r>
    </w:p>
    <w:p>
      <w:pPr>
        <w:pStyle w:val="ListParagraph"/>
        <w:numPr>
          <w:ilvl w:val="0"/>
          <w:numId w:val="3"/>
        </w:numPr>
        <w:spacing w:after="60"/>
      </w:pPr>
      <w:r>
        <w:rPr>
          <w:rFonts w:ascii="Arial" w:cs="Arial" w:eastAsia="Arial" w:hAnsi="Arial"/>
          <w:color w:val="0F172A"/>
          <w:sz w:val="21"/>
          <w:szCs w:val="21"/>
        </w:rPr>
        <w:t xml:space="preserve">Inform parents/carers that spellbound is being used for spelling practice, noting that no child names or identifying information are entered into the system.</w:t>
      </w:r>
    </w:p>
    <w:p>
      <w:pPr>
        <w:pStyle w:val="ListParagraph"/>
        <w:numPr>
          <w:ilvl w:val="0"/>
          <w:numId w:val="3"/>
        </w:numPr>
        <w:spacing w:after="60"/>
      </w:pPr>
      <w:r>
        <w:rPr>
          <w:rFonts w:ascii="Arial" w:cs="Arial" w:eastAsia="Arial" w:hAnsi="Arial"/>
          <w:color w:val="0F172A"/>
          <w:sz w:val="21"/>
          <w:szCs w:val="21"/>
        </w:rPr>
        <w:t xml:space="preserve">Ensure staff understand their responsibility to manage the mapping between access codes and pupil names securely (e.g. not storing this mapping in a shared, unprotected spreadsheet).</w:t>
      </w:r>
    </w:p>
    <w:p>
      <w:pPr>
        <w:pStyle w:val="ListParagraph"/>
        <w:numPr>
          <w:ilvl w:val="0"/>
          <w:numId w:val="3"/>
        </w:numPr>
        <w:spacing w:after="60"/>
      </w:pPr>
      <w:r>
        <w:rPr>
          <w:rFonts w:ascii="Arial" w:cs="Arial" w:eastAsia="Arial" w:hAnsi="Arial"/>
          <w:color w:val="0F172A"/>
          <w:sz w:val="21"/>
          <w:szCs w:val="21"/>
        </w:rPr>
        <w:t xml:space="preserve">Review the school’s Records of Processing Activities (ROPA) to include spellbound as a data processing activity.</w:t>
      </w:r>
    </w:p>
    <w:p>
      <w:pPr>
        <w:pStyle w:val="ListParagraph"/>
        <w:numPr>
          <w:ilvl w:val="0"/>
          <w:numId w:val="3"/>
        </w:numPr>
        <w:spacing w:after="60"/>
      </w:pPr>
      <w:r>
        <w:rPr>
          <w:rFonts w:ascii="Arial" w:cs="Arial" w:eastAsia="Arial" w:hAnsi="Arial"/>
          <w:color w:val="0F172A"/>
          <w:sz w:val="21"/>
          <w:szCs w:val="21"/>
        </w:rPr>
        <w:t xml:space="preserve">Establish a process for handling data subject rights requests that involve spellbound data (noting that self-service export and deletion are available within the application).</w:t>
      </w:r>
    </w:p>
    <w:p>
      <w:pPr>
        <w:pStyle w:val="ListParagraph"/>
        <w:numPr>
          <w:ilvl w:val="0"/>
          <w:numId w:val="3"/>
        </w:numPr>
        <w:spacing w:after="60"/>
      </w:pPr>
      <w:r>
        <w:rPr>
          <w:rFonts w:ascii="Arial" w:cs="Arial" w:eastAsia="Arial" w:hAnsi="Arial"/>
          <w:color w:val="0F172A"/>
          <w:sz w:val="21"/>
          <w:szCs w:val="21"/>
        </w:rPr>
        <w:t xml:space="preserve">Review this DPIA annually or when material changes occur to the platform or the school’s deployment.</w:t>
      </w:r>
    </w:p>
    <w:p>
      <w:pPr>
        <w:pStyle w:val="Heading2"/>
        <w:spacing w:after="150" w:before="300"/>
      </w:pPr>
      <w:r>
        <w:rPr>
          <w:rFonts w:ascii="Arial" w:cs="Arial" w:eastAsia="Arial" w:hAnsi="Arial"/>
          <w:b/>
          <w:bCs/>
          <w:color w:val="0F172A"/>
          <w:sz w:val="26"/>
          <w:szCs w:val="26"/>
        </w:rPr>
        <w:t xml:space="preserve">Residual Risks Accepted</w:t>
      </w:r>
    </w:p>
    <w:p>
      <w:pPr>
        <w:spacing w:after="120"/>
      </w:pPr>
      <w:r>
        <w:rPr>
          <w:rFonts w:ascii="Arial" w:cs="Arial" w:eastAsia="Arial" w:hAnsi="Arial"/>
          <w:b w:val="false"/>
          <w:bCs w:val="false"/>
          <w:i w:val="false"/>
          <w:iCs w:val="false"/>
          <w:color w:val="0F172A"/>
          <w:sz w:val="21"/>
          <w:szCs w:val="21"/>
        </w:rPr>
        <w:t xml:space="preserve">All identified risks have been reduced to Low residual risk through the technical and organisational measures described above. The privacy-by-design approach (no direct child identifiers) significantly reduces the overall risk profile of this processing activity.</w:t>
      </w:r>
    </w:p>
    <w:p>
      <w:pPr>
        <w:spacing w:after="120"/>
      </w:pPr>
      <w:r>
        <w:rPr>
          <w:rFonts w:ascii="Arial" w:cs="Arial" w:eastAsia="Arial" w:hAnsi="Arial"/>
          <w:b w:val="false"/>
          <w:bCs w:val="false"/>
          <w:i w:val="false"/>
          <w:iCs w:val="false"/>
          <w:color w:val="0F172A"/>
          <w:sz w:val="21"/>
          <w:szCs w:val="21"/>
        </w:rPr>
        <w:t xml:space="preserve">The residual risk of R04 (international data transfer via Vercel) is accepted as Low, on the basis that the UK-US Data Bridge provides adequate protection under current UK GDPR adequacy decisions, and that no primary personal data is stored in the US. The school should monitor for any changes to the Data Bridge’s adequacy status.</w:t>
      </w:r>
    </w:p>
    <w:p>
      <w:pPr>
        <w:pStyle w:val="Heading2"/>
        <w:spacing w:after="150" w:before="300"/>
      </w:pPr>
      <w:r>
        <w:rPr>
          <w:rFonts w:ascii="Arial" w:cs="Arial" w:eastAsia="Arial" w:hAnsi="Arial"/>
          <w:b/>
          <w:bCs/>
          <w:color w:val="0F172A"/>
          <w:sz w:val="26"/>
          <w:szCs w:val="26"/>
        </w:rPr>
        <w:t xml:space="preserve">Consultation with Supervisory Authority</w:t>
      </w:r>
    </w:p>
    <w:p>
      <w:pPr>
        <w:spacing w:after="120"/>
      </w:pPr>
      <w:r>
        <w:rPr>
          <w:rFonts w:ascii="Arial" w:cs="Arial" w:eastAsia="Arial" w:hAnsi="Arial"/>
          <w:b w:val="false"/>
          <w:bCs w:val="false"/>
          <w:i w:val="false"/>
          <w:iCs w:val="false"/>
          <w:color w:val="0F172A"/>
          <w:sz w:val="21"/>
          <w:szCs w:val="21"/>
        </w:rPr>
        <w:t xml:space="preserve">Not required, as the mitigation measures are sufficient to reduce all identified risks to Low. No high residual risks remain.</w:t>
      </w:r>
    </w:p>
    <w:p>
      <w:pPr>
        <w:pStyle w:val="Heading1"/>
        <w:spacing w:after="150" w:before="300"/>
      </w:pPr>
      <w:r>
        <w:rPr>
          <w:rFonts w:ascii="Arial" w:cs="Arial" w:eastAsia="Arial" w:hAnsi="Arial"/>
          <w:b/>
          <w:bCs/>
          <w:color w:val="0F766E"/>
          <w:sz w:val="32"/>
          <w:szCs w:val="32"/>
        </w:rPr>
        <w:t xml:space="preserve">DPIA 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BD5E1" w:sz="1"/>
              <w:left w:val="single" w:color="CBD5E1" w:sz="1"/>
              <w:bottom w:val="single" w:color="CBD5E1" w:sz="1"/>
              <w:right w:val="single" w:color="CBD5E1" w:sz="1"/>
            </w:tcBorders>
            <w:shd w:fill="E6F5F3"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Approved by</w:t>
            </w:r>
          </w:p>
        </w:tc>
        <w:tc>
          <w:tcPr>
            <w:tcW w:type="dxa" w:w="60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iCs/>
                <w:color w:val="64748B"/>
                <w:sz w:val="20"/>
                <w:szCs w:val="20"/>
              </w:rPr>
              <w:t xml:space="preserve">[Name(s) and role(s)]</w:t>
            </w:r>
          </w:p>
        </w:tc>
      </w:tr>
      <w:tr>
        <w:tc>
          <w:tcPr>
            <w:tcW w:type="dxa" w:w="3000"/>
            <w:tcBorders>
              <w:top w:val="single" w:color="CBD5E1" w:sz="1"/>
              <w:left w:val="single" w:color="CBD5E1" w:sz="1"/>
              <w:bottom w:val="single" w:color="CBD5E1" w:sz="1"/>
              <w:right w:val="single" w:color="CBD5E1" w:sz="1"/>
            </w:tcBorders>
            <w:shd w:fill="E6F5F3"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Date</w:t>
            </w:r>
          </w:p>
        </w:tc>
        <w:tc>
          <w:tcPr>
            <w:tcW w:type="dxa" w:w="60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iCs/>
                <w:color w:val="64748B"/>
                <w:sz w:val="20"/>
                <w:szCs w:val="20"/>
              </w:rPr>
              <w:t xml:space="preserve">[Date]</w:t>
            </w:r>
          </w:p>
        </w:tc>
      </w:tr>
      <w:tr>
        <w:tc>
          <w:tcPr>
            <w:tcW w:type="dxa" w:w="3000"/>
            <w:tcBorders>
              <w:top w:val="single" w:color="CBD5E1" w:sz="1"/>
              <w:left w:val="single" w:color="CBD5E1" w:sz="1"/>
              <w:bottom w:val="single" w:color="CBD5E1" w:sz="1"/>
              <w:right w:val="single" w:color="CBD5E1" w:sz="1"/>
            </w:tcBorders>
            <w:shd w:fill="E6F5F3" w:val="clear"/>
            <w:tcMar>
              <w:top w:type="dxa" w:w="60"/>
              <w:left w:type="dxa" w:w="100"/>
              <w:bottom w:type="dxa" w:w="60"/>
              <w:right w:type="dxa" w:w="100"/>
            </w:tcMar>
          </w:tcPr>
          <w:p>
            <w:r>
              <w:rPr>
                <w:rFonts w:ascii="Arial" w:cs="Arial" w:eastAsia="Arial" w:hAnsi="Arial"/>
                <w:b/>
                <w:bCs/>
                <w:i w:val="false"/>
                <w:iCs w:val="false"/>
                <w:color w:val="0F172A"/>
                <w:sz w:val="20"/>
                <w:szCs w:val="20"/>
              </w:rPr>
              <w:t xml:space="preserve">Next review date</w:t>
            </w:r>
          </w:p>
        </w:tc>
        <w:tc>
          <w:tcPr>
            <w:tcW w:type="dxa" w:w="6026"/>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iCs/>
                <w:color w:val="64748B"/>
                <w:sz w:val="20"/>
                <w:szCs w:val="20"/>
              </w:rPr>
              <w:t xml:space="preserve">[12 months from approval or upon material change]</w:t>
            </w:r>
          </w:p>
        </w:tc>
      </w:tr>
    </w:tbl>
    <w:p>
      <w:pPr>
        <w:spacing w:before="400"/>
      </w:pPr>
    </w:p>
    <w:p>
      <w:pPr>
        <w:pBdr>
          <w:top w:val="single" w:color="0D9488" w:sz="4" w:space="8"/>
        </w:pBdr>
        <w:spacing w:before="200"/>
      </w:pPr>
      <w:r>
        <w:rPr>
          <w:rFonts w:ascii="Arial" w:cs="Arial" w:eastAsia="Arial" w:hAnsi="Arial"/>
          <w:i/>
          <w:iCs/>
          <w:color w:val="64748B"/>
          <w:sz w:val="18"/>
          <w:szCs w:val="18"/>
        </w:rPr>
        <w:t xml:space="preserve">This model DPIA was prepared by Spark Apps Studio Ltd (Company No. 17109011, ICO Reg. C1882162) to assist schools in meeting their UK GDPR obligations. Schools are responsible for adapting this document to their specific circumstances and governance requirements. For data protection queries, contact: privacy@spellbound-edu.co.uk</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4" w:space="4"/>
      </w:pBdr>
      <w:jc w:val="center"/>
    </w:pPr>
    <w:r>
      <w:rPr>
        <w:rFonts w:ascii="Arial" w:cs="Arial" w:eastAsia="Arial" w:hAnsi="Arial"/>
        <w:color w:val="64748B"/>
        <w:sz w:val="16"/>
        <w:szCs w:val="16"/>
      </w:rPr>
      <w:t xml:space="preserve">spellbound Model DPIA  |  Spark Apps Studio Ltd  |  Page </w:t>
    </w:r>
    <w:r>
      <w:rPr>
        <w:rFonts w:ascii="Arial" w:cs="Arial" w:eastAsia="Arial" w:hAnsi="Arial"/>
        <w:color w:val="64748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D9488" w:sz="6" w:space="4"/>
      </w:pBdr>
      <w:spacing w:after="200"/>
    </w:pPr>
    <w:r>
      <w:rPr>
        <w:rFonts w:ascii="Arial" w:cs="Arial" w:eastAsia="Arial" w:hAnsi="Arial"/>
        <w:b/>
        <w:bCs/>
        <w:color w:val="0D9488"/>
        <w:sz w:val="22"/>
        <w:szCs w:val="22"/>
      </w:rPr>
      <w:t xml:space="preserve">spellbound</w:t>
    </w:r>
    <w:r>
      <w:rPr>
        <w:rFonts w:ascii="Arial" w:cs="Arial" w:eastAsia="Arial" w:hAnsi="Arial"/>
        <w:color w:val="64748B"/>
        <w:sz w:val="18"/>
        <w:szCs w:val="18"/>
      </w:rPr>
      <w:t xml:space="preserve">  |  Model Data Protection Impact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F172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F766E"/>
      <w:sz w:val="32"/>
      <w:szCs w:val="32"/>
    </w:rPr>
  </w:style>
  <w:style w:type="paragraph" w:styleId="Heading2">
    <w:name w:val="Heading 2"/>
    <w:basedOn w:val="Normal"/>
    <w:next w:val="Normal"/>
    <w:qFormat/>
    <w:pPr>
      <w:spacing w:after="150" w:before="240"/>
      <w:outlineLvl w:val="1"/>
    </w:pPr>
    <w:rPr>
      <w:rFonts w:ascii="Arial" w:cs="Arial" w:eastAsia="Arial" w:hAnsi="Arial"/>
      <w:b/>
      <w:bCs/>
      <w:color w:val="0F172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2026-03-24T10:11:35.392Z</dcterms:created>
  <dcterms:modified xsi:type="dcterms:W3CDTF">2026-03-24T10:11:35.393Z</dcterms:modified>
</cp:coreProperties>
</file>

<file path=docProps/custom.xml><?xml version="1.0" encoding="utf-8"?>
<Properties xmlns="http://schemas.openxmlformats.org/officeDocument/2006/custom-properties" xmlns:vt="http://schemas.openxmlformats.org/officeDocument/2006/docPropsVTypes"/>
</file>